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sz w:val="24"/>
          <w:szCs w:val="24"/>
        </w:rPr>
      </w:pPr>
      <w:r>
        <w:rPr>
          <w:b/>
          <w:sz w:val="24"/>
          <w:szCs w:val="24"/>
          <w:lang w:val="es-AR"/>
        </w:rPr>
        <w:t>Confianza y traición</w:t>
      </w:r>
    </w:p>
    <w:p>
      <w:pPr>
        <w:pStyle w:val="Normal"/>
        <w:spacing w:lineRule="auto" w:line="276"/>
        <w:jc w:val="both"/>
        <w:rPr>
          <w:sz w:val="24"/>
          <w:szCs w:val="24"/>
        </w:rPr>
      </w:pPr>
      <w:r>
        <w:rPr>
          <w:sz w:val="24"/>
          <w:szCs w:val="24"/>
          <w:lang w:val="es-AR"/>
        </w:rPr>
        <w:tab/>
        <w:t xml:space="preserve">La primera vez que leí </w:t>
      </w:r>
      <w:r>
        <w:rPr>
          <w:i/>
          <w:sz w:val="24"/>
          <w:szCs w:val="24"/>
          <w:lang w:val="es-AR"/>
        </w:rPr>
        <w:t>Madame Bovary</w:t>
      </w:r>
      <w:r>
        <w:rPr>
          <w:i w:val="false"/>
          <w:iCs w:val="false"/>
          <w:sz w:val="24"/>
          <w:szCs w:val="24"/>
          <w:lang w:val="es-AR"/>
        </w:rPr>
        <w:t>,</w:t>
      </w:r>
      <w:r>
        <w:rPr>
          <w:sz w:val="24"/>
          <w:szCs w:val="24"/>
          <w:lang w:val="es-AR"/>
        </w:rPr>
        <w:t xml:space="preserve"> fue poco después de terminar la secundaria. A pesar de que en aquel entonces </w:t>
      </w:r>
      <w:r>
        <w:rPr>
          <w:sz w:val="24"/>
          <w:szCs w:val="24"/>
          <w:lang w:val="es-AR"/>
        </w:rPr>
        <w:t>sabía</w:t>
      </w:r>
      <w:r>
        <w:rPr>
          <w:sz w:val="24"/>
          <w:szCs w:val="24"/>
          <w:lang w:val="es-AR"/>
        </w:rPr>
        <w:t xml:space="preserve"> lo que era una traducción y lo que era un traductor, jamás, </w:t>
      </w:r>
      <w:r>
        <w:rPr>
          <w:i/>
          <w:iCs/>
          <w:sz w:val="24"/>
          <w:szCs w:val="24"/>
          <w:lang w:val="es-AR"/>
        </w:rPr>
        <w:t>pero jamás</w:t>
      </w:r>
      <w:r>
        <w:rPr>
          <w:sz w:val="24"/>
          <w:szCs w:val="24"/>
          <w:lang w:val="es-AR"/>
        </w:rPr>
        <w:t>,</w:t>
      </w:r>
      <w:r>
        <w:rPr>
          <w:sz w:val="24"/>
          <w:szCs w:val="24"/>
          <w:lang w:val="es-AR"/>
        </w:rPr>
        <w:t xml:space="preserve"> se me ocurrió que el motivo por el </w:t>
      </w:r>
      <w:r>
        <w:rPr>
          <w:sz w:val="24"/>
          <w:szCs w:val="24"/>
          <w:lang w:val="es-AR"/>
        </w:rPr>
        <w:t>que</w:t>
      </w:r>
      <w:r>
        <w:rPr>
          <w:sz w:val="24"/>
          <w:szCs w:val="24"/>
          <w:lang w:val="es-AR"/>
        </w:rPr>
        <w:t xml:space="preserve"> la novela me disgustó no fue por sus personajes poco llamativos (ni siquiera Flaubert sentía conexión con ellos) o por su débil y desconsiderada protagonista, sino, más que nada, por su pobre traducción. Los lectores tienen una gran confianza en las traducciones, tanto aquellos que desconocen este mundo como los que sí lo conocen. Ahora que soy consciente de cuántas traducciones de </w:t>
      </w:r>
      <w:r>
        <w:rPr>
          <w:i/>
          <w:sz w:val="24"/>
          <w:szCs w:val="24"/>
          <w:lang w:val="es-AR"/>
        </w:rPr>
        <w:t xml:space="preserve">Madame Bovary </w:t>
      </w:r>
      <w:r>
        <w:rPr>
          <w:sz w:val="24"/>
          <w:szCs w:val="24"/>
          <w:lang w:val="es-AR"/>
        </w:rPr>
        <w:t xml:space="preserve">existen, y </w:t>
      </w:r>
      <w:r>
        <w:rPr>
          <w:sz w:val="24"/>
          <w:szCs w:val="24"/>
          <w:lang w:val="es-AR"/>
        </w:rPr>
        <w:t>lo</w:t>
      </w:r>
      <w:r>
        <w:rPr>
          <w:sz w:val="24"/>
          <w:szCs w:val="24"/>
          <w:lang w:val="es-AR"/>
        </w:rPr>
        <w:t xml:space="preserve"> pobres </w:t>
      </w:r>
      <w:r>
        <w:rPr>
          <w:sz w:val="24"/>
          <w:szCs w:val="24"/>
          <w:lang w:val="es-AR"/>
        </w:rPr>
        <w:t>que</w:t>
      </w:r>
      <w:r>
        <w:rPr>
          <w:sz w:val="24"/>
          <w:szCs w:val="24"/>
          <w:lang w:val="es-AR"/>
        </w:rPr>
        <w:t xml:space="preserve"> son la mayoría, sospecho que leí una mala traducción.</w:t>
      </w:r>
    </w:p>
    <w:p>
      <w:pPr>
        <w:pStyle w:val="Normal"/>
        <w:spacing w:lineRule="auto" w:line="276"/>
        <w:jc w:val="both"/>
        <w:rPr>
          <w:sz w:val="24"/>
          <w:szCs w:val="24"/>
        </w:rPr>
      </w:pPr>
      <w:r>
        <w:rPr>
          <w:sz w:val="24"/>
          <w:szCs w:val="24"/>
          <w:lang w:val="es-AR"/>
        </w:rPr>
        <w:tab/>
        <w:t xml:space="preserve">La calidad y la naturaleza de una traducción (del francés digamos) depende de tres requisitos que el traductor debe cumplir. </w:t>
      </w:r>
      <w:r>
        <w:rPr>
          <w:sz w:val="24"/>
          <w:szCs w:val="24"/>
          <w:lang w:val="es-AR"/>
        </w:rPr>
        <w:t>E</w:t>
      </w:r>
      <w:r>
        <w:rPr>
          <w:sz w:val="24"/>
          <w:szCs w:val="24"/>
          <w:lang w:val="es-AR"/>
        </w:rPr>
        <w:t xml:space="preserve">l primero </w:t>
      </w:r>
      <w:r>
        <w:rPr>
          <w:sz w:val="24"/>
          <w:szCs w:val="24"/>
          <w:lang w:val="es-AR"/>
        </w:rPr>
        <w:t>es</w:t>
      </w:r>
      <w:r>
        <w:rPr>
          <w:sz w:val="24"/>
          <w:szCs w:val="24"/>
          <w:lang w:val="es-AR"/>
        </w:rPr>
        <w:t xml:space="preserve"> bastante obvio y los otros dos no tanto:</w:t>
      </w:r>
    </w:p>
    <w:p>
      <w:pPr>
        <w:pStyle w:val="ListParagraph"/>
        <w:numPr>
          <w:ilvl w:val="0"/>
          <w:numId w:val="1"/>
        </w:numPr>
        <w:spacing w:lineRule="auto" w:line="276"/>
        <w:jc w:val="both"/>
        <w:rPr>
          <w:sz w:val="24"/>
          <w:szCs w:val="24"/>
        </w:rPr>
      </w:pPr>
      <w:r>
        <w:rPr>
          <w:sz w:val="24"/>
          <w:szCs w:val="24"/>
          <w:lang w:val="es-AR"/>
        </w:rPr>
        <w:t>el conocimiento del lenguaje, la historia y la cultura francesa;</w:t>
      </w:r>
    </w:p>
    <w:p>
      <w:pPr>
        <w:pStyle w:val="ListParagraph"/>
        <w:numPr>
          <w:ilvl w:val="0"/>
          <w:numId w:val="1"/>
        </w:numPr>
        <w:spacing w:lineRule="auto" w:line="276"/>
        <w:jc w:val="both"/>
        <w:rPr>
          <w:sz w:val="24"/>
          <w:szCs w:val="24"/>
        </w:rPr>
      </w:pPr>
      <w:r>
        <w:rPr>
          <w:sz w:val="24"/>
          <w:szCs w:val="24"/>
          <w:lang w:val="es-AR"/>
        </w:rPr>
        <w:t>su conceptualización de la labor del traductor y</w:t>
      </w:r>
    </w:p>
    <w:p>
      <w:pPr>
        <w:pStyle w:val="ListParagraph"/>
        <w:numPr>
          <w:ilvl w:val="0"/>
          <w:numId w:val="1"/>
        </w:numPr>
        <w:spacing w:lineRule="auto" w:line="276"/>
        <w:jc w:val="both"/>
        <w:rPr>
          <w:sz w:val="24"/>
          <w:szCs w:val="24"/>
        </w:rPr>
      </w:pPr>
      <w:r>
        <w:rPr>
          <w:sz w:val="24"/>
          <w:szCs w:val="24"/>
          <w:lang w:val="es-AR"/>
        </w:rPr>
        <w:t>buena redacción en la lengua materna.</w:t>
      </w:r>
    </w:p>
    <w:p>
      <w:pPr>
        <w:pStyle w:val="Normal"/>
        <w:spacing w:lineRule="auto" w:line="276" w:before="0" w:after="200"/>
        <w:jc w:val="both"/>
        <w:rPr>
          <w:sz w:val="24"/>
          <w:szCs w:val="24"/>
        </w:rPr>
      </w:pPr>
      <w:r>
        <w:rPr>
          <w:sz w:val="24"/>
          <w:szCs w:val="24"/>
          <w:lang w:val="es-AR"/>
        </w:rPr>
        <w:tab/>
        <w:t xml:space="preserve">Estas tres variables tienen infinidad de subconjuntos que pueden combinarse un sin fin de veces para producir todas las clases y calidades de traducciones que existen actualmente. Las editoriales asumen que el criterio de selección más importante se basa solo en el primer ítem: </w:t>
      </w:r>
      <w:r>
        <w:rPr>
          <w:sz w:val="24"/>
          <w:szCs w:val="24"/>
          <w:lang w:val="es-AR"/>
        </w:rPr>
        <w:t>«</w:t>
      </w:r>
      <w:r>
        <w:rPr>
          <w:sz w:val="24"/>
          <w:szCs w:val="24"/>
          <w:lang w:val="es-AR"/>
        </w:rPr>
        <w:t>¡Vayamos con la Profesora Fulana, Directora general de la Alianza Francesa de Buenos Aires!</w:t>
      </w:r>
      <w:r>
        <w:rPr>
          <w:sz w:val="24"/>
          <w:szCs w:val="24"/>
          <w:lang w:val="es-AR"/>
        </w:rPr>
        <w:t>»</w:t>
      </w:r>
      <w:r>
        <w:rPr>
          <w:sz w:val="24"/>
          <w:szCs w:val="24"/>
          <w:lang w:val="es-AR"/>
        </w:rPr>
        <w:t>. Por lo general, ignoran por completo el segundo punto, ¿cómo abordará la Profesora Fulana la tarea de traducir? Y, sobretodo, el tercer punto, ¿cómo es su estilo de escritura? Los tres requerimientos son esenciales, aunque en ciertas ocasiones, si tuviera que valorarlos, el tercero (</w:t>
      </w:r>
      <w:r>
        <w:rPr>
          <w:sz w:val="24"/>
          <w:szCs w:val="24"/>
          <w:lang w:val="es-AR"/>
        </w:rPr>
        <w:t>lo</w:t>
      </w:r>
      <w:r>
        <w:rPr>
          <w:sz w:val="24"/>
          <w:szCs w:val="24"/>
          <w:lang w:val="es-AR"/>
        </w:rPr>
        <w:t xml:space="preserve"> bien </w:t>
      </w:r>
      <w:r>
        <w:rPr>
          <w:sz w:val="24"/>
          <w:szCs w:val="24"/>
          <w:lang w:val="es-AR"/>
        </w:rPr>
        <w:t>que</w:t>
      </w:r>
      <w:r>
        <w:rPr>
          <w:sz w:val="24"/>
          <w:szCs w:val="24"/>
          <w:lang w:val="es-AR"/>
        </w:rPr>
        <w:t xml:space="preserve"> escribe el traductor en su lengua materna) es el más importante, seguido de cerca o igualado por el segundo (cómo abordará la tarea de traducir) y, recién después, en último lugar, está el primer </w:t>
      </w:r>
      <w:r>
        <w:rPr>
          <w:sz w:val="24"/>
          <w:szCs w:val="24"/>
          <w:lang w:val="es-AR"/>
        </w:rPr>
        <w:t>requisito</w:t>
      </w:r>
      <w:r>
        <w:rPr>
          <w:sz w:val="24"/>
          <w:szCs w:val="24"/>
          <w:lang w:val="es-AR"/>
        </w:rPr>
        <w:t>. Desconocer ciertos aspectos del lenguaje, la cultura y la historia de la lengua a traducir resultarán en errores que son, en una composición bellamente escrita y fiel en general, fáciles de corregir, mientras que una malinterpretación de la tarea del traductor o, peor, una incapacidad para redactar bien arruinará el libro a lo largo de cada oración.</w:t>
      </w:r>
    </w:p>
    <w:sectPr>
      <w:type w:val="nextPage"/>
      <w:pgSz w:w="11906" w:h="16838"/>
      <w:pgMar w:left="1440" w:right="1440" w:gutter="0" w:header="0" w:top="993" w:footer="0" w:bottom="1276"/>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Roman"/>
      <w:lvlText w:val="%1."/>
      <w:lvlJc w:val="righ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20"/>
  <w:defaultTabStop w:val="708"/>
  <w:autoHyphenation w:val="true"/>
  <w:compat>
    <w:compatSetting w:name="compatibilityMode" w:uri="http://schemas.microsoft.com/office/word" w:val="12"/>
  </w:compat>
  <w:themeFontLang w:val="es-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2"/>
        <w:szCs w:val="22"/>
        <w:lang w:val="es-ES" w:eastAsia="es-E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7749fe"/>
    <w:pPr>
      <w:widowControl/>
      <w:bidi w:val="0"/>
      <w:spacing w:lineRule="auto" w:line="276" w:before="0" w:after="200"/>
      <w:jc w:val="left"/>
    </w:pPr>
    <w:rPr>
      <w:rFonts w:ascii="Calibri" w:hAnsi="Calibri" w:eastAsia="" w:cs="" w:asciiTheme="minorHAnsi" w:cstheme="minorBidi" w:eastAsiaTheme="minorEastAsia" w:hAnsiTheme="minorHAnsi"/>
      <w:color w:val="auto"/>
      <w:kern w:val="0"/>
      <w:sz w:val="22"/>
      <w:szCs w:val="22"/>
      <w:lang w:val="es-ES" w:eastAsia="es-ES" w:bidi="ar-SA"/>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lang w:val="zxx" w:eastAsia="zxx" w:bidi="zxx"/>
    </w:rPr>
  </w:style>
  <w:style w:type="paragraph" w:styleId="ListParagraph">
    <w:name w:val="List Paragraph"/>
    <w:basedOn w:val="Normal"/>
    <w:uiPriority w:val="34"/>
    <w:qFormat/>
    <w:rsid w:val="00ff6f87"/>
    <w:pPr>
      <w:spacing w:before="0" w:after="200"/>
      <w:ind w:left="720" w:hanging="0"/>
      <w:contextualSpacing/>
    </w:pPr>
    <w:rPr/>
  </w:style>
  <w:style w:type="numbering" w:styleId="NoList" w:default="1">
    <w:name w:val="No List"/>
    <w:uiPriority w:val="99"/>
    <w:semiHidden/>
    <w:unhideWhenUsed/>
    <w:qFormat/>
  </w:style>
  <w:style w:type="table" w:default="1" w:styleId="Tabla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Application>LibreOffice/7.4.0.3$Windows_X86_64 LibreOffice_project/f85e47c08ddd19c015c0114a68350214f7066f5a</Application>
  <AppVersion>15.0000</AppVersion>
  <Pages>1</Pages>
  <Words>381</Words>
  <Characters>1923</Characters>
  <CharactersWithSpaces>2297</CharactersWithSpaces>
  <Paragraphs>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2018-10-07T14:26:00Z</dcterms:created>
  <dc:creator>Facundo Escobar</dc:creator>
  <dc:description/>
  <dc:language>es-AR</dc:language>
  <cp:lastModifiedBy/>
  <dcterms:modified xsi:type="dcterms:W3CDTF">2022-10-09T20:58:54Z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file>